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A7" w:rsidRPr="00611FA7" w:rsidRDefault="00611FA7" w:rsidP="00611FA7">
      <w:pPr>
        <w:spacing w:after="0"/>
      </w:pPr>
    </w:p>
    <w:p w:rsidR="00952C37" w:rsidRDefault="00611FA7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public notice</w:t>
      </w:r>
    </w:p>
    <w:p w:rsidR="00611FA7" w:rsidRDefault="00413C40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hitchcock independent school district</w:t>
      </w:r>
    </w:p>
    <w:p w:rsidR="00611FA7" w:rsidRDefault="00CA2779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7801 neville</w:t>
      </w:r>
    </w:p>
    <w:p w:rsidR="00611FA7" w:rsidRDefault="00413C40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hitchcock, texas 77563</w:t>
      </w:r>
    </w:p>
    <w:p w:rsidR="00611FA7" w:rsidRDefault="00611FA7" w:rsidP="00611FA7">
      <w:pPr>
        <w:spacing w:after="0"/>
        <w:jc w:val="center"/>
        <w:rPr>
          <w:b/>
          <w:caps/>
        </w:rPr>
      </w:pPr>
      <w:bookmarkStart w:id="0" w:name="_GoBack"/>
      <w:bookmarkEnd w:id="0"/>
    </w:p>
    <w:p w:rsidR="00611FA7" w:rsidRDefault="00413C40" w:rsidP="00C15914">
      <w:pPr>
        <w:spacing w:after="0"/>
        <w:rPr>
          <w:b/>
        </w:rPr>
      </w:pPr>
      <w:r w:rsidRPr="003C3418">
        <w:t xml:space="preserve">Notice is hereby given of a Regular Meeting of the Board of Trustees of the Hitchcock Independent School District of Galveston County to be held at the </w:t>
      </w:r>
      <w:r w:rsidR="00E20351">
        <w:t>Hitchcock ISD Board Room,</w:t>
      </w:r>
      <w:r w:rsidR="00C15914">
        <w:t xml:space="preserve"> </w:t>
      </w:r>
      <w:r w:rsidR="00E20351">
        <w:t>7801 Neville Avenue</w:t>
      </w:r>
      <w:r w:rsidR="00C15914">
        <w:t xml:space="preserve">, </w:t>
      </w:r>
      <w:r w:rsidR="00E20351">
        <w:t xml:space="preserve">Hitchcock, TX 77563 </w:t>
      </w:r>
      <w:r w:rsidR="00CF1111">
        <w:t>on Monday, December 12, 2022</w:t>
      </w:r>
      <w:r w:rsidRPr="003C3418">
        <w:t xml:space="preserve">, commencing at 6:30 PM. The subjects to be discussed or considered, or upon which any formal action may be taken are listed below. (Items do not have to be taken in the same </w:t>
      </w:r>
      <w:r w:rsidRPr="003C3418">
        <w:t>order as shown on the meeting notice.)</w:t>
      </w:r>
    </w:p>
    <w:p w:rsidR="00611FA7" w:rsidRDefault="00413C40" w:rsidP="00611FA7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611FA7" w:rsidRDefault="00413C40" w:rsidP="00611FA7">
      <w:pPr>
        <w:spacing w:after="0"/>
        <w:jc w:val="center"/>
        <w:rPr>
          <w:b/>
        </w:rPr>
      </w:pPr>
      <w:r>
        <w:rPr>
          <w:b/>
        </w:rPr>
        <w:t>Monday, December 12, 2022</w:t>
      </w:r>
    </w:p>
    <w:p w:rsidR="00611FA7" w:rsidRDefault="00413C40" w:rsidP="00611FA7">
      <w:pPr>
        <w:spacing w:after="0"/>
        <w:jc w:val="center"/>
        <w:rPr>
          <w:b/>
        </w:rPr>
      </w:pPr>
      <w:r>
        <w:rPr>
          <w:b/>
        </w:rPr>
        <w:t>6:30 PM</w:t>
      </w:r>
    </w:p>
    <w:p w:rsidR="00611FA7" w:rsidRDefault="00413C40" w:rsidP="00611FA7">
      <w:pPr>
        <w:spacing w:after="0"/>
        <w:jc w:val="center"/>
        <w:rPr>
          <w:b/>
        </w:rPr>
      </w:pPr>
      <w:r>
        <w:rPr>
          <w:b/>
        </w:rPr>
        <w:t>AGENDA</w:t>
      </w:r>
    </w:p>
    <w:p w:rsidR="00611FA7" w:rsidRDefault="00413C40" w:rsidP="00611FA7">
      <w:pPr>
        <w:spacing w:after="0"/>
        <w:jc w:val="center"/>
      </w:pPr>
      <w:r w:rsidRPr="00611FA7">
        <w:rPr>
          <w:b/>
          <w:i/>
          <w:sz w:val="20"/>
          <w:szCs w:val="20"/>
        </w:rPr>
        <w:t>*If you have any questions regarding an agenda item, pl</w:t>
      </w:r>
      <w:r w:rsidR="00612373">
        <w:rPr>
          <w:b/>
          <w:i/>
          <w:sz w:val="20"/>
          <w:szCs w:val="20"/>
        </w:rPr>
        <w:t xml:space="preserve">ease contact </w:t>
      </w:r>
      <w:r w:rsidR="0086374D">
        <w:rPr>
          <w:b/>
          <w:i/>
          <w:sz w:val="20"/>
          <w:szCs w:val="20"/>
        </w:rPr>
        <w:t>Travis W. Edwards</w:t>
      </w:r>
      <w:r w:rsidR="0010618C">
        <w:rPr>
          <w:b/>
          <w:i/>
          <w:sz w:val="20"/>
          <w:szCs w:val="20"/>
        </w:rPr>
        <w:t>,</w:t>
      </w:r>
      <w:r w:rsidR="00612373">
        <w:rPr>
          <w:b/>
          <w:i/>
          <w:sz w:val="20"/>
          <w:szCs w:val="20"/>
        </w:rPr>
        <w:t xml:space="preserve"> </w:t>
      </w:r>
      <w:r w:rsidR="00612373" w:rsidRPr="00611FA7">
        <w:rPr>
          <w:b/>
          <w:i/>
          <w:sz w:val="20"/>
          <w:szCs w:val="20"/>
        </w:rPr>
        <w:t>Superintendent</w:t>
      </w:r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"Call to Order &amp; Establish a Quorum" \f t</w:instrText>
      </w:r>
      <w:r>
        <w:rPr>
          <w:noProof/>
        </w:rPr>
        <w:fldChar w:fldCharType="end"/>
      </w:r>
      <w:bookmarkStart w:id="1" w:name="I._Call_to_Order_&amp;_Establish_a_Quorum"/>
      <w:bookmarkStart w:id="2" w:name="Agenda"/>
      <w:r>
        <w:rPr>
          <w:noProof/>
        </w:rPr>
        <w:t>Call to Order &amp; Establish a Quorum</w:t>
      </w:r>
      <w:bookmarkEnd w:id="1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"Pledge of Allegiance" \f t</w:instrText>
      </w:r>
      <w:r>
        <w:rPr>
          <w:noProof/>
        </w:rPr>
        <w:fldChar w:fldCharType="end"/>
      </w:r>
      <w:bookmarkStart w:id="3" w:name="II._Pledge_of_Allegiance"/>
      <w:r>
        <w:rPr>
          <w:noProof/>
        </w:rPr>
        <w:t>Pledge of Allegiance</w:t>
      </w:r>
      <w:bookmarkEnd w:id="3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"United States Flag" \f t</w:instrText>
      </w:r>
      <w:r>
        <w:rPr>
          <w:noProof/>
        </w:rPr>
        <w:fldChar w:fldCharType="end"/>
      </w:r>
      <w:bookmarkStart w:id="4" w:name="A._United_States_Flag"/>
      <w:r>
        <w:rPr>
          <w:noProof/>
        </w:rPr>
        <w:t>United States Flag</w:t>
      </w:r>
      <w:bookmarkEnd w:id="4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"Texas Flag "Honor the Texas flag; I pledge allegiance to thee, Texas, one state under God, one and indivisible."" \</w:instrText>
      </w:r>
      <w:r>
        <w:rPr>
          <w:noProof/>
        </w:rPr>
        <w:instrText>f t</w:instrText>
      </w:r>
      <w:r>
        <w:rPr>
          <w:noProof/>
        </w:rPr>
        <w:fldChar w:fldCharType="end"/>
      </w:r>
      <w:bookmarkStart w:id="5" w:name="B._Texas_Flag_&quot;Honor_the_Texas_flag;_I_p"/>
      <w:r>
        <w:rPr>
          <w:noProof/>
        </w:rPr>
        <w:t xml:space="preserve">Texas Flag </w:t>
      </w:r>
      <w:bookmarkEnd w:id="5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"Recognitions" \f t</w:instrText>
      </w:r>
      <w:r>
        <w:rPr>
          <w:noProof/>
        </w:rPr>
        <w:fldChar w:fldCharType="end"/>
      </w:r>
      <w:bookmarkStart w:id="6" w:name="III._Recognitions"/>
      <w:r>
        <w:rPr>
          <w:noProof/>
        </w:rPr>
        <w:t>Recognitions</w:t>
      </w:r>
      <w:bookmarkEnd w:id="6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"Public Participation" \f t</w:instrText>
      </w:r>
      <w:r>
        <w:rPr>
          <w:noProof/>
        </w:rPr>
        <w:fldChar w:fldCharType="end"/>
      </w:r>
      <w:bookmarkStart w:id="7" w:name="IV._Public_Participation"/>
      <w:r>
        <w:rPr>
          <w:noProof/>
        </w:rPr>
        <w:t>Public Participation</w:t>
      </w:r>
      <w:bookmarkEnd w:id="7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"Consent Agenda" \f t</w:instrText>
      </w:r>
      <w:r>
        <w:rPr>
          <w:noProof/>
        </w:rPr>
        <w:fldChar w:fldCharType="end"/>
      </w:r>
      <w:bookmarkStart w:id="8" w:name="V._Consent_Agenda"/>
      <w:r>
        <w:rPr>
          <w:noProof/>
        </w:rPr>
        <w:t>Consent Agenda</w:t>
      </w:r>
      <w:bookmarkEnd w:id="8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TC </w:instrText>
      </w:r>
      <w:r>
        <w:rPr>
          <w:noProof/>
        </w:rPr>
        <w:instrText>"Minutes" \f t</w:instrText>
      </w:r>
      <w:r>
        <w:rPr>
          <w:noProof/>
        </w:rPr>
        <w:fldChar w:fldCharType="end"/>
      </w:r>
      <w:bookmarkStart w:id="9" w:name="A._Minutes"/>
      <w:r>
        <w:rPr>
          <w:noProof/>
        </w:rPr>
        <w:t>Minutes</w:t>
      </w:r>
      <w:bookmarkEnd w:id="9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Financial Report, Check Register and Investment Report" \f t</w:instrText>
      </w:r>
      <w:r>
        <w:rPr>
          <w:noProof/>
        </w:rPr>
        <w:fldChar w:fldCharType="end"/>
      </w:r>
      <w:bookmarkStart w:id="10" w:name="B._Monthly_Financial_Report,_Check_Regis"/>
      <w:r>
        <w:rPr>
          <w:noProof/>
        </w:rPr>
        <w:t>Monthly Financial Report, Check Register and Investment Report</w:t>
      </w:r>
      <w:bookmarkEnd w:id="10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Tax Collection Report" \f t</w:instrText>
      </w:r>
      <w:r>
        <w:rPr>
          <w:noProof/>
        </w:rPr>
        <w:fldChar w:fldCharType="end"/>
      </w:r>
      <w:bookmarkStart w:id="11" w:name="C._Monthly_Tax_Collection_Report"/>
      <w:r>
        <w:rPr>
          <w:noProof/>
        </w:rPr>
        <w:t>Monthly Tax Collection Report</w:t>
      </w:r>
      <w:bookmarkEnd w:id="11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KFHS Financi</w:instrText>
      </w:r>
      <w:r>
        <w:rPr>
          <w:noProof/>
        </w:rPr>
        <w:instrText>al Report and Check Register" \f t</w:instrText>
      </w:r>
      <w:r>
        <w:rPr>
          <w:noProof/>
        </w:rPr>
        <w:fldChar w:fldCharType="end"/>
      </w:r>
      <w:bookmarkStart w:id="12" w:name="D._Monthly_KFHS_Financial_Report_and_Che"/>
      <w:r>
        <w:rPr>
          <w:noProof/>
        </w:rPr>
        <w:t>Monthly KFHS Financial Report and Check Register</w:t>
      </w:r>
      <w:bookmarkEnd w:id="12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GGCC/SHARS Financial Report and Check Register" \f t</w:instrText>
      </w:r>
      <w:r>
        <w:rPr>
          <w:noProof/>
        </w:rPr>
        <w:fldChar w:fldCharType="end"/>
      </w:r>
      <w:bookmarkStart w:id="13" w:name="E._Monthly_GGCC/SHARS_Financial_Report_a"/>
      <w:r>
        <w:rPr>
          <w:noProof/>
        </w:rPr>
        <w:t>Monthly GGCC/SHARS Financial Report and Check Register</w:t>
      </w:r>
      <w:bookmarkEnd w:id="13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"Reports/Information" \f t</w:instrText>
      </w:r>
      <w:r>
        <w:rPr>
          <w:noProof/>
        </w:rPr>
        <w:fldChar w:fldCharType="end"/>
      </w:r>
      <w:bookmarkStart w:id="14" w:name="VI._Reports/Information"/>
      <w:r>
        <w:rPr>
          <w:noProof/>
        </w:rPr>
        <w:t>Reports/Information</w:t>
      </w:r>
      <w:bookmarkEnd w:id="14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"Superintendent's Reports" \f t</w:instrText>
      </w:r>
      <w:r>
        <w:rPr>
          <w:noProof/>
        </w:rPr>
        <w:fldChar w:fldCharType="end"/>
      </w:r>
      <w:bookmarkStart w:id="15" w:name="A._Superintendent's_Reports"/>
      <w:r>
        <w:rPr>
          <w:noProof/>
        </w:rPr>
        <w:t>Superintendent's Reports</w:t>
      </w:r>
      <w:bookmarkEnd w:id="15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"Principal's Reports" \f t</w:instrText>
      </w:r>
      <w:r>
        <w:rPr>
          <w:noProof/>
        </w:rPr>
        <w:fldChar w:fldCharType="end"/>
      </w:r>
      <w:bookmarkStart w:id="16" w:name="B._Principal's_Reports"/>
      <w:r>
        <w:rPr>
          <w:noProof/>
        </w:rPr>
        <w:t>Principal's Reports</w:t>
      </w:r>
      <w:bookmarkEnd w:id="16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"Notice of Deadline to File Applications for a Place on the Ballot" \f t</w:instrText>
      </w:r>
      <w:r>
        <w:rPr>
          <w:noProof/>
        </w:rPr>
        <w:fldChar w:fldCharType="end"/>
      </w:r>
      <w:bookmarkStart w:id="17" w:name="C._Notice_of_Deadline_to_File_Applicatio"/>
      <w:r>
        <w:rPr>
          <w:noProof/>
        </w:rPr>
        <w:t>Notice of Deadline to File Applications for a Place on the Ballot</w:t>
      </w:r>
      <w:bookmarkEnd w:id="17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"Action" \f t</w:instrText>
      </w:r>
      <w:r>
        <w:rPr>
          <w:noProof/>
        </w:rPr>
        <w:fldChar w:fldCharType="end"/>
      </w:r>
      <w:bookmarkStart w:id="18" w:name="VII._Action"/>
      <w:r>
        <w:rPr>
          <w:noProof/>
        </w:rPr>
        <w:t>Action</w:t>
      </w:r>
      <w:bookmarkEnd w:id="18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"Set date of annual training between Hitchcock ISD Board of Trustees and Kids' First Head Start Policy Council" \f t</w:instrText>
      </w:r>
      <w:r>
        <w:rPr>
          <w:noProof/>
        </w:rPr>
        <w:fldChar w:fldCharType="end"/>
      </w:r>
      <w:bookmarkStart w:id="19" w:name="A._Set_date_of_annual_training_between_H"/>
      <w:r>
        <w:rPr>
          <w:rFonts w:eastAsia="Arial"/>
          <w:noProof/>
        </w:rPr>
        <w:t xml:space="preserve">Set date of annual training between </w:t>
      </w:r>
      <w:r w:rsidR="00C15914">
        <w:rPr>
          <w:rFonts w:eastAsia="Arial"/>
          <w:noProof/>
        </w:rPr>
        <w:t>H</w:t>
      </w:r>
      <w:r>
        <w:rPr>
          <w:rFonts w:eastAsia="Arial"/>
          <w:noProof/>
        </w:rPr>
        <w:t xml:space="preserve">ISD Board of Trustees and </w:t>
      </w:r>
      <w:r w:rsidR="00C15914">
        <w:rPr>
          <w:rFonts w:eastAsia="Arial"/>
          <w:noProof/>
        </w:rPr>
        <w:t>KFHS</w:t>
      </w:r>
      <w:r>
        <w:rPr>
          <w:rFonts w:eastAsia="Arial"/>
          <w:noProof/>
        </w:rPr>
        <w:t xml:space="preserve"> Policy Council</w:t>
      </w:r>
      <w:bookmarkEnd w:id="19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"Closed Session for the purposes permitted as authorized by the Texas Open Meetings Act, Texas Government Code Section:" \f t</w:instrText>
      </w:r>
      <w:r>
        <w:rPr>
          <w:noProof/>
        </w:rPr>
        <w:fldChar w:fldCharType="end"/>
      </w:r>
      <w:bookmarkStart w:id="20" w:name="VIII._Closed_Session_for_the_purposes_pe"/>
      <w:r>
        <w:rPr>
          <w:noProof/>
        </w:rPr>
        <w:t>Closed Session for the purposes permitted as authorized by the Texas Open Meetings Act, Texas Government Code Section:</w:t>
      </w:r>
      <w:bookmarkEnd w:id="20"/>
    </w:p>
    <w:p w:rsidR="00611FA7" w:rsidRDefault="00413C40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"Per</w:instrText>
      </w:r>
      <w:r>
        <w:rPr>
          <w:noProof/>
        </w:rPr>
        <w:instrText>sonnel Matters: Pursuant to Section 551.074 of the Texas Government Code" \f t</w:instrText>
      </w:r>
      <w:r>
        <w:rPr>
          <w:noProof/>
        </w:rPr>
        <w:fldChar w:fldCharType="end"/>
      </w:r>
      <w:bookmarkStart w:id="21" w:name="A._Personnel_Matters:_Pursuant_to_Sectio"/>
      <w:r>
        <w:rPr>
          <w:noProof/>
        </w:rPr>
        <w:t>Personnel Matters: Pursuant to Section 551.074 of the Texas Government Code</w:t>
      </w:r>
      <w:bookmarkEnd w:id="21"/>
    </w:p>
    <w:p w:rsidR="00611FA7" w:rsidRDefault="00413C40" w:rsidP="00611FA7">
      <w:pPr>
        <w:numPr>
          <w:ilvl w:val="2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"Discuss the employment of new professional employees(s) for the 2022-2023 school year" \f t</w:instrText>
      </w:r>
      <w:r>
        <w:rPr>
          <w:noProof/>
        </w:rPr>
        <w:fldChar w:fldCharType="end"/>
      </w:r>
      <w:bookmarkStart w:id="22" w:name="1._Discuss_the_employment_of_new_profess"/>
      <w:r>
        <w:rPr>
          <w:noProof/>
        </w:rPr>
        <w:t>Dis</w:t>
      </w:r>
      <w:r>
        <w:rPr>
          <w:noProof/>
        </w:rPr>
        <w:t>cuss the employment of new professional employees(s) for the 2022-2023 school year</w:t>
      </w:r>
      <w:bookmarkEnd w:id="22"/>
    </w:p>
    <w:p w:rsidR="00611FA7" w:rsidRDefault="00413C40" w:rsidP="00611FA7">
      <w:pPr>
        <w:numPr>
          <w:ilvl w:val="2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TC "Discuss the contracts, duties, re-assignments, discipline, and evaluation of trustees, officers, superintendent, assistant superintendent, principals, assistant </w:instrText>
      </w:r>
      <w:r>
        <w:rPr>
          <w:noProof/>
        </w:rPr>
        <w:instrText>principals, directors, coordinators, police chief, teachers, counselors, librarians, district nurse, and at-will employees." \f t</w:instrText>
      </w:r>
      <w:r>
        <w:rPr>
          <w:noProof/>
        </w:rPr>
        <w:fldChar w:fldCharType="end"/>
      </w:r>
      <w:bookmarkStart w:id="23" w:name="2._Discuss_the_contracts,_duties,_re-ass"/>
      <w:r>
        <w:rPr>
          <w:noProof/>
        </w:rPr>
        <w:t>Discuss the contracts, duties, re-assignments, discipline, and evaluation of trustees, officers, superintendent, assistant su</w:t>
      </w:r>
      <w:r>
        <w:rPr>
          <w:noProof/>
        </w:rPr>
        <w:t>perintendent, principals, assistant principals, directors, coordinators, police chief, teachers, counselors, librarians, district nurse, and at-will employees.</w:t>
      </w:r>
      <w:bookmarkEnd w:id="23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"Reconvene from Closed Session for action, if any, from Closed Session" \f t</w:instrText>
      </w:r>
      <w:r>
        <w:rPr>
          <w:noProof/>
        </w:rPr>
        <w:fldChar w:fldCharType="end"/>
      </w:r>
      <w:bookmarkStart w:id="24" w:name="IX._Reconvene_from_Closed_Session_for_ac"/>
      <w:r>
        <w:rPr>
          <w:noProof/>
        </w:rPr>
        <w:t xml:space="preserve">Reconvene from </w:t>
      </w:r>
      <w:r>
        <w:rPr>
          <w:noProof/>
        </w:rPr>
        <w:t>Closed Session for action, if any, from Closed Session</w:t>
      </w:r>
      <w:bookmarkEnd w:id="24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"Suggested Future Agenda Items" \f t</w:instrText>
      </w:r>
      <w:r>
        <w:rPr>
          <w:noProof/>
        </w:rPr>
        <w:fldChar w:fldCharType="end"/>
      </w:r>
      <w:bookmarkStart w:id="25" w:name="X._Suggested_Future_Agenda_Items"/>
      <w:r>
        <w:rPr>
          <w:noProof/>
        </w:rPr>
        <w:t>Suggested Future Agenda Items</w:t>
      </w:r>
      <w:bookmarkEnd w:id="25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"Announcement(s)" \f t</w:instrText>
      </w:r>
      <w:r>
        <w:rPr>
          <w:noProof/>
        </w:rPr>
        <w:fldChar w:fldCharType="end"/>
      </w:r>
      <w:bookmarkStart w:id="26" w:name="XI._Announcement(s)"/>
      <w:r>
        <w:rPr>
          <w:noProof/>
        </w:rPr>
        <w:t>Announcement(s)</w:t>
      </w:r>
      <w:bookmarkEnd w:id="26"/>
    </w:p>
    <w:p w:rsidR="00611FA7" w:rsidRDefault="00413C40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"Adjourn" \f t</w:instrText>
      </w:r>
      <w:r>
        <w:rPr>
          <w:noProof/>
        </w:rPr>
        <w:fldChar w:fldCharType="end"/>
      </w:r>
      <w:bookmarkStart w:id="27" w:name="XII._Adjourn"/>
      <w:r>
        <w:rPr>
          <w:noProof/>
        </w:rPr>
        <w:t>Adjourn</w:t>
      </w:r>
      <w:bookmarkEnd w:id="2"/>
      <w:bookmarkEnd w:id="27"/>
    </w:p>
    <w:p w:rsidR="00611FA7" w:rsidRDefault="00413C40" w:rsidP="00611FA7">
      <w:pPr>
        <w:spacing w:after="0"/>
        <w:rPr>
          <w:b/>
        </w:rPr>
      </w:pPr>
      <w:r w:rsidRPr="00611FA7">
        <w:rPr>
          <w:b/>
        </w:rPr>
        <w:t>If, during the course of the meeting, discussion of any it</w:t>
      </w:r>
      <w:r w:rsidRPr="00611FA7">
        <w:rPr>
          <w:b/>
        </w:rPr>
        <w:t>em on the agenda should be held in a closed meeting, the Board will conduct a closed meeting in accordance with the Texas Open Meeting Act, Texas Government Code, Chapter 551, Sub-chapters D and E.</w:t>
      </w:r>
    </w:p>
    <w:p w:rsidR="00611FA7" w:rsidRDefault="00611FA7" w:rsidP="00611FA7">
      <w:pPr>
        <w:spacing w:after="0"/>
        <w:rPr>
          <w:b/>
        </w:rPr>
      </w:pPr>
    </w:p>
    <w:p w:rsidR="00611FA7" w:rsidRDefault="00413C40" w:rsidP="00611F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Witness by hand and the official seal of the District </w:t>
      </w:r>
      <w:r w:rsidR="00CA2779">
        <w:rPr>
          <w:sz w:val="22"/>
          <w:szCs w:val="22"/>
        </w:rPr>
        <w:t>on</w:t>
      </w:r>
      <w:r w:rsidR="00C15914">
        <w:rPr>
          <w:sz w:val="22"/>
          <w:szCs w:val="22"/>
        </w:rPr>
        <w:t xml:space="preserve"> this 9</w:t>
      </w:r>
      <w:r w:rsidR="00C15914" w:rsidRPr="00C15914">
        <w:rPr>
          <w:sz w:val="22"/>
          <w:szCs w:val="22"/>
          <w:vertAlign w:val="superscript"/>
        </w:rPr>
        <w:t>th</w:t>
      </w:r>
      <w:r w:rsidR="00C15914">
        <w:rPr>
          <w:sz w:val="22"/>
          <w:szCs w:val="22"/>
        </w:rPr>
        <w:t xml:space="preserve"> day of December 2022</w:t>
      </w:r>
      <w:r>
        <w:rPr>
          <w:sz w:val="22"/>
          <w:szCs w:val="22"/>
        </w:rPr>
        <w:t xml:space="preserve">. </w:t>
      </w:r>
    </w:p>
    <w:p w:rsidR="00611FA7" w:rsidRPr="00CA2779" w:rsidRDefault="00C15914" w:rsidP="00611FA7">
      <w:pPr>
        <w:pStyle w:val="Defaul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2202815" cy="635"/>
                <wp:effectExtent l="13335" t="9525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2A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9.55pt;width:173.45pt;height: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 w:rsidR="0086374D">
        <w:rPr>
          <w:rFonts w:ascii="Vladimir Script" w:hAnsi="Vladimir Script" w:cs="Vladimir Script"/>
          <w:sz w:val="40"/>
          <w:szCs w:val="40"/>
        </w:rPr>
        <w:t>Travis W. Edwards</w:t>
      </w:r>
    </w:p>
    <w:p w:rsidR="00611FA7" w:rsidRPr="00611FA7" w:rsidRDefault="0086374D" w:rsidP="00611FA7">
      <w:pPr>
        <w:spacing w:after="0"/>
        <w:rPr>
          <w:b/>
        </w:rPr>
      </w:pPr>
      <w:r>
        <w:t>Travis W. Edwards</w:t>
      </w:r>
      <w:r w:rsidR="00400EDA">
        <w:t>,</w:t>
      </w:r>
      <w:r w:rsidR="00612373">
        <w:t xml:space="preserve"> </w:t>
      </w:r>
      <w:r w:rsidR="00413C40">
        <w:t>Superintendent</w:t>
      </w:r>
    </w:p>
    <w:sectPr w:rsidR="00611FA7" w:rsidRPr="00611FA7" w:rsidSect="00C15914">
      <w:pgSz w:w="12240" w:h="15840"/>
      <w:pgMar w:top="288" w:right="288" w:bottom="288" w:left="288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40" w:rsidRDefault="00413C40">
      <w:pPr>
        <w:spacing w:after="0" w:line="240" w:lineRule="auto"/>
      </w:pPr>
      <w:r>
        <w:separator/>
      </w:r>
    </w:p>
  </w:endnote>
  <w:endnote w:type="continuationSeparator" w:id="0">
    <w:p w:rsidR="00413C40" w:rsidRDefault="0041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40" w:rsidRDefault="00413C40">
      <w:pPr>
        <w:spacing w:after="0" w:line="240" w:lineRule="auto"/>
      </w:pPr>
      <w:r>
        <w:separator/>
      </w:r>
    </w:p>
  </w:footnote>
  <w:footnote w:type="continuationSeparator" w:id="0">
    <w:p w:rsidR="00413C40" w:rsidRDefault="0041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640"/>
      </w:pPr>
    </w:lvl>
    <w:lvl w:ilvl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>
      <w:start w:val="1"/>
      <w:numFmt w:val="decimal"/>
      <w:lvlText w:val="%3."/>
      <w:lvlJc w:val="left"/>
      <w:pPr>
        <w:tabs>
          <w:tab w:val="num" w:pos="2080"/>
        </w:tabs>
        <w:ind w:left="2080" w:hanging="400"/>
      </w:pPr>
    </w:lvl>
    <w:lvl w:ilvl="3">
      <w:start w:val="1"/>
      <w:numFmt w:val="lowerLetter"/>
      <w:lvlText w:val="%4."/>
      <w:lvlJc w:val="left"/>
      <w:pPr>
        <w:tabs>
          <w:tab w:val="num" w:pos="2480"/>
        </w:tabs>
        <w:ind w:left="2480" w:hanging="40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400"/>
      </w:pPr>
    </w:lvl>
    <w:lvl w:ilvl="5">
      <w:start w:val="1"/>
      <w:numFmt w:val="decimal"/>
      <w:lvlText w:val="%6."/>
      <w:lvlJc w:val="left"/>
      <w:pPr>
        <w:tabs>
          <w:tab w:val="num" w:pos="3280"/>
        </w:tabs>
        <w:ind w:left="3280" w:hanging="400"/>
      </w:p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>
      <w:start w:val="1"/>
      <w:numFmt w:val="decimal"/>
      <w:lvlText w:val="%8."/>
      <w:lvlJc w:val="left"/>
      <w:pPr>
        <w:tabs>
          <w:tab w:val="num" w:pos="4080"/>
        </w:tabs>
        <w:ind w:left="4080" w:hanging="400"/>
      </w:pPr>
    </w:lvl>
    <w:lvl w:ilvl="8">
      <w:start w:val="1"/>
      <w:numFmt w:val="decimal"/>
      <w:lvlText w:val="%9."/>
      <w:lvlJc w:val="left"/>
      <w:pPr>
        <w:tabs>
          <w:tab w:val="num" w:pos="4480"/>
        </w:tabs>
        <w:ind w:left="44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7"/>
    <w:rsid w:val="00062A5A"/>
    <w:rsid w:val="0010618C"/>
    <w:rsid w:val="0019619B"/>
    <w:rsid w:val="00267DD7"/>
    <w:rsid w:val="002C1ADA"/>
    <w:rsid w:val="00317B6A"/>
    <w:rsid w:val="003C3418"/>
    <w:rsid w:val="003E69D3"/>
    <w:rsid w:val="00400EDA"/>
    <w:rsid w:val="00413C40"/>
    <w:rsid w:val="004A1156"/>
    <w:rsid w:val="00611FA7"/>
    <w:rsid w:val="00612373"/>
    <w:rsid w:val="00695A26"/>
    <w:rsid w:val="00742946"/>
    <w:rsid w:val="00771603"/>
    <w:rsid w:val="0086374D"/>
    <w:rsid w:val="00952C37"/>
    <w:rsid w:val="00A76820"/>
    <w:rsid w:val="00B624A4"/>
    <w:rsid w:val="00C15914"/>
    <w:rsid w:val="00CA2779"/>
    <w:rsid w:val="00CF1111"/>
    <w:rsid w:val="00D30CE6"/>
    <w:rsid w:val="00E20351"/>
    <w:rsid w:val="00E50930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6E38E"/>
  <w15:docId w15:val="{CCCD3A15-5A6C-4693-912F-DAB4CDD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F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E6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D3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E6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4DAD-0211-4F72-8501-DADD71FD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menarand</dc:creator>
  <cp:lastModifiedBy>Leuschen, Linda</cp:lastModifiedBy>
  <cp:revision>2</cp:revision>
  <cp:lastPrinted>2022-12-08T14:45:00Z</cp:lastPrinted>
  <dcterms:created xsi:type="dcterms:W3CDTF">2022-12-08T14:46:00Z</dcterms:created>
  <dcterms:modified xsi:type="dcterms:W3CDTF">2022-12-08T14:46:00Z</dcterms:modified>
</cp:coreProperties>
</file>